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37" w:rsidRDefault="00E172B6">
      <w:pPr>
        <w:rPr>
          <w:b/>
          <w:bCs/>
          <w:sz w:val="24"/>
        </w:rPr>
      </w:pPr>
      <w:r w:rsidRPr="00E172B6">
        <w:rPr>
          <w:b/>
          <w:bCs/>
          <w:sz w:val="24"/>
        </w:rPr>
        <w:t>Gmina Śrem</w:t>
      </w:r>
    </w:p>
    <w:p w:rsidR="00EF1037" w:rsidRDefault="00E172B6">
      <w:pPr>
        <w:rPr>
          <w:b/>
          <w:bCs/>
          <w:sz w:val="24"/>
        </w:rPr>
      </w:pPr>
      <w:r w:rsidRPr="00E172B6">
        <w:rPr>
          <w:b/>
          <w:bCs/>
          <w:sz w:val="24"/>
        </w:rPr>
        <w:t>Plac 20 Października</w:t>
      </w:r>
      <w:r w:rsidR="00EF1037">
        <w:rPr>
          <w:b/>
          <w:bCs/>
          <w:sz w:val="24"/>
        </w:rPr>
        <w:t xml:space="preserve"> </w:t>
      </w:r>
      <w:r w:rsidRPr="00E172B6">
        <w:rPr>
          <w:b/>
          <w:bCs/>
          <w:sz w:val="24"/>
        </w:rPr>
        <w:t>1</w:t>
      </w:r>
    </w:p>
    <w:p w:rsidR="00EF1037" w:rsidRDefault="00E172B6">
      <w:pPr>
        <w:rPr>
          <w:b/>
          <w:bCs/>
          <w:sz w:val="24"/>
        </w:rPr>
      </w:pPr>
      <w:r w:rsidRPr="00E172B6">
        <w:rPr>
          <w:b/>
          <w:bCs/>
          <w:sz w:val="24"/>
        </w:rPr>
        <w:t>63-100</w:t>
      </w:r>
      <w:r w:rsidR="00EF1037">
        <w:rPr>
          <w:b/>
          <w:bCs/>
          <w:sz w:val="24"/>
        </w:rPr>
        <w:t xml:space="preserve"> </w:t>
      </w:r>
      <w:r w:rsidRPr="00E172B6">
        <w:rPr>
          <w:b/>
          <w:bCs/>
          <w:sz w:val="24"/>
        </w:rPr>
        <w:t>Śrem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left" w:pos="3686"/>
          <w:tab w:val="left" w:pos="7371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</w:tabs>
        <w:rPr>
          <w:sz w:val="24"/>
        </w:rPr>
      </w:pPr>
      <w:r>
        <w:rPr>
          <w:b/>
          <w:bCs/>
          <w:sz w:val="24"/>
        </w:rPr>
        <w:t xml:space="preserve">Pismo: </w:t>
      </w:r>
      <w:r w:rsidR="00E172B6" w:rsidRPr="00E172B6">
        <w:rPr>
          <w:b/>
          <w:bCs/>
          <w:sz w:val="24"/>
        </w:rPr>
        <w:t>BP.271.9.2017.BS/2</w:t>
      </w:r>
      <w:r>
        <w:rPr>
          <w:sz w:val="24"/>
        </w:rPr>
        <w:tab/>
        <w:t xml:space="preserve"> </w:t>
      </w:r>
      <w:r w:rsidR="00E172B6" w:rsidRPr="00E172B6">
        <w:rPr>
          <w:sz w:val="24"/>
        </w:rPr>
        <w:t>Śrem</w:t>
      </w:r>
      <w:r>
        <w:rPr>
          <w:sz w:val="24"/>
        </w:rPr>
        <w:t xml:space="preserve"> dnia: </w:t>
      </w:r>
      <w:r w:rsidR="002B0AE1">
        <w:rPr>
          <w:sz w:val="24"/>
        </w:rPr>
        <w:t>2017-03-10</w:t>
      </w:r>
      <w:bookmarkStart w:id="0" w:name="_GoBack"/>
      <w:bookmarkEnd w:id="0"/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ind w:left="4536"/>
        <w:rPr>
          <w:sz w:val="24"/>
        </w:rPr>
      </w:pPr>
    </w:p>
    <w:p w:rsidR="00EF1037" w:rsidRDefault="00117A1E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EF1037">
        <w:rPr>
          <w:rFonts w:ascii="Times New Roman" w:hAnsi="Times New Roman"/>
        </w:rPr>
        <w:t xml:space="preserve"> O W I A D O M I E N I E</w:t>
      </w:r>
    </w:p>
    <w:p w:rsidR="00EF1037" w:rsidRDefault="00EF1037">
      <w:pPr>
        <w:pStyle w:val="Nagwek1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zmianach  SIWZ</w:t>
      </w:r>
    </w:p>
    <w:p w:rsidR="00EF1037" w:rsidRDefault="00EF1037">
      <w:pPr>
        <w:spacing w:line="360" w:lineRule="auto"/>
        <w:ind w:left="539" w:firstLine="540"/>
        <w:jc w:val="both"/>
        <w:rPr>
          <w:i/>
          <w:sz w:val="24"/>
        </w:rPr>
      </w:pPr>
    </w:p>
    <w:p w:rsidR="00EF1037" w:rsidRDefault="00EF1037">
      <w:pPr>
        <w:spacing w:before="240" w:after="480"/>
        <w:ind w:left="947" w:hanging="907"/>
        <w:jc w:val="both"/>
        <w:rPr>
          <w:bCs/>
          <w:sz w:val="24"/>
        </w:rPr>
      </w:pPr>
      <w:r>
        <w:rPr>
          <w:b/>
          <w:bCs/>
          <w:sz w:val="24"/>
        </w:rPr>
        <w:t>Dotyczy:</w:t>
      </w:r>
      <w:r>
        <w:rPr>
          <w:sz w:val="24"/>
        </w:rPr>
        <w:t xml:space="preserve"> </w:t>
      </w:r>
      <w:r>
        <w:rPr>
          <w:bCs/>
          <w:sz w:val="24"/>
        </w:rPr>
        <w:t xml:space="preserve">zmiana zapisów SIWZ w postępowaniu na </w:t>
      </w:r>
      <w:r w:rsidR="00E172B6" w:rsidRPr="00E172B6">
        <w:rPr>
          <w:bCs/>
          <w:sz w:val="24"/>
        </w:rPr>
        <w:t>Utrzymanie zieleni w gminie Śrem 9 części</w:t>
      </w:r>
      <w:r>
        <w:rPr>
          <w:bCs/>
          <w:sz w:val="24"/>
        </w:rPr>
        <w:t xml:space="preserve"> (</w:t>
      </w:r>
      <w:r w:rsidR="00E172B6" w:rsidRPr="00E172B6">
        <w:rPr>
          <w:bCs/>
          <w:sz w:val="24"/>
        </w:rPr>
        <w:t>przetarg nieograniczony</w:t>
      </w:r>
      <w:r>
        <w:rPr>
          <w:bCs/>
          <w:sz w:val="24"/>
        </w:rPr>
        <w:t>).</w:t>
      </w:r>
    </w:p>
    <w:p w:rsidR="00EF1037" w:rsidRDefault="00EF1037">
      <w:pPr>
        <w:spacing w:before="360" w:after="240"/>
        <w:ind w:left="567"/>
        <w:jc w:val="both"/>
        <w:rPr>
          <w:sz w:val="24"/>
          <w:szCs w:val="22"/>
        </w:rPr>
      </w:pPr>
      <w:r>
        <w:rPr>
          <w:sz w:val="24"/>
          <w:szCs w:val="22"/>
        </w:rPr>
        <w:t>Szanowni Państwo,</w:t>
      </w:r>
    </w:p>
    <w:p w:rsidR="00EF1037" w:rsidRDefault="00EF1037">
      <w:pPr>
        <w:spacing w:before="120" w:after="120"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Zamawiający, na podstawie art. 38 ust. 4 ustawy z dnia </w:t>
      </w:r>
      <w:r>
        <w:rPr>
          <w:sz w:val="24"/>
        </w:rPr>
        <w:t xml:space="preserve">29 stycznia </w:t>
      </w:r>
      <w:r>
        <w:rPr>
          <w:sz w:val="24"/>
          <w:szCs w:val="24"/>
        </w:rPr>
        <w:t xml:space="preserve">2004 roku Prawo Zamówień Publicznych </w:t>
      </w:r>
      <w:r w:rsidR="00E172B6" w:rsidRPr="00E172B6">
        <w:rPr>
          <w:sz w:val="24"/>
          <w:szCs w:val="24"/>
        </w:rPr>
        <w:t>(Dz. U. z 2015 r. poz. 2164 z późn. zm.)</w:t>
      </w:r>
      <w:r>
        <w:t xml:space="preserve"> </w:t>
      </w:r>
      <w:r>
        <w:rPr>
          <w:sz w:val="24"/>
          <w:szCs w:val="24"/>
        </w:rPr>
        <w:t>w postępowaniu</w:t>
      </w:r>
      <w:r>
        <w:rPr>
          <w:sz w:val="24"/>
          <w:szCs w:val="22"/>
        </w:rPr>
        <w:t xml:space="preserve"> prowadzonym w trybie </w:t>
      </w:r>
      <w:r w:rsidR="00E172B6" w:rsidRPr="00E172B6">
        <w:rPr>
          <w:b/>
          <w:sz w:val="24"/>
          <w:szCs w:val="22"/>
        </w:rPr>
        <w:t>przetarg nieograniczony</w:t>
      </w:r>
      <w:r>
        <w:rPr>
          <w:sz w:val="24"/>
          <w:szCs w:val="22"/>
        </w:rPr>
        <w:t>, na</w:t>
      </w:r>
      <w:r w:rsidR="00D248D2">
        <w:rPr>
          <w:sz w:val="24"/>
          <w:szCs w:val="22"/>
        </w:rPr>
        <w:t xml:space="preserve"> </w:t>
      </w:r>
      <w:r w:rsidR="00E172B6" w:rsidRPr="00E172B6">
        <w:rPr>
          <w:b/>
          <w:sz w:val="24"/>
          <w:szCs w:val="22"/>
        </w:rPr>
        <w:t>Utrzymanie zieleni w gminie Śrem 9 części</w:t>
      </w:r>
      <w:r>
        <w:rPr>
          <w:sz w:val="24"/>
          <w:szCs w:val="22"/>
        </w:rPr>
        <w:t>, dokonuje następujących zmian zapisów w specyfikacji istotnych warunków zamówienia:</w:t>
      </w:r>
    </w:p>
    <w:p w:rsidR="00E172B6" w:rsidRPr="00FB6BF4" w:rsidRDefault="00526231">
      <w:pPr>
        <w:spacing w:before="120" w:after="120" w:line="360" w:lineRule="auto"/>
        <w:rPr>
          <w:b/>
          <w:bCs/>
          <w:sz w:val="24"/>
        </w:rPr>
      </w:pPr>
      <w:r w:rsidRPr="00FB6BF4">
        <w:rPr>
          <w:b/>
          <w:bCs/>
          <w:sz w:val="24"/>
        </w:rPr>
        <w:t>1) pkt</w:t>
      </w:r>
      <w:r w:rsidR="00E172B6" w:rsidRPr="00FB6BF4">
        <w:rPr>
          <w:b/>
          <w:bCs/>
          <w:sz w:val="24"/>
        </w:rPr>
        <w:t xml:space="preserve"> 3.4. otrzymuje brzmienie:</w:t>
      </w:r>
    </w:p>
    <w:p w:rsidR="00E172B6" w:rsidRPr="00E172B6" w:rsidRDefault="00E172B6">
      <w:pPr>
        <w:spacing w:before="120" w:after="120" w:line="360" w:lineRule="auto"/>
        <w:rPr>
          <w:bCs/>
          <w:sz w:val="24"/>
        </w:rPr>
      </w:pPr>
      <w:r w:rsidRPr="00E172B6">
        <w:rPr>
          <w:bCs/>
          <w:sz w:val="24"/>
        </w:rPr>
        <w:t>"3.4.</w:t>
      </w:r>
      <w:r w:rsidRPr="00E172B6">
        <w:rPr>
          <w:bCs/>
          <w:sz w:val="24"/>
        </w:rPr>
        <w:tab/>
        <w:t xml:space="preserve">Wykonawca może złożyć ofertę w odniesieniu do </w:t>
      </w:r>
      <w:r w:rsidR="00526231">
        <w:rPr>
          <w:bCs/>
          <w:sz w:val="24"/>
        </w:rPr>
        <w:t>[</w:t>
      </w:r>
      <w:r w:rsidRPr="00E172B6">
        <w:rPr>
          <w:bCs/>
          <w:sz w:val="24"/>
        </w:rPr>
        <w:t>X</w:t>
      </w:r>
      <w:r w:rsidR="00526231">
        <w:rPr>
          <w:bCs/>
          <w:sz w:val="24"/>
        </w:rPr>
        <w:t>]</w:t>
      </w:r>
      <w:r w:rsidRPr="00E172B6">
        <w:rPr>
          <w:bCs/>
          <w:sz w:val="24"/>
        </w:rPr>
        <w:t xml:space="preserve"> wszystkich części zamówienia  </w:t>
      </w:r>
      <w:r w:rsidR="00526231">
        <w:rPr>
          <w:bCs/>
          <w:sz w:val="24"/>
        </w:rPr>
        <w:t>[  ]</w:t>
      </w:r>
      <w:r w:rsidRPr="00E172B6">
        <w:rPr>
          <w:bCs/>
          <w:sz w:val="24"/>
        </w:rPr>
        <w:t xml:space="preserve"> maksymalnej liczby części zamówienia: [</w:t>
      </w:r>
      <w:r w:rsidR="00526231">
        <w:rPr>
          <w:bCs/>
          <w:sz w:val="24"/>
        </w:rPr>
        <w:t xml:space="preserve">  </w:t>
      </w:r>
      <w:r w:rsidRPr="00E172B6">
        <w:rPr>
          <w:bCs/>
          <w:sz w:val="24"/>
        </w:rPr>
        <w:t>] tylko jednej części zamówienia."</w:t>
      </w:r>
    </w:p>
    <w:p w:rsidR="00E172B6" w:rsidRPr="00FB6BF4" w:rsidRDefault="00E172B6">
      <w:pPr>
        <w:spacing w:before="120" w:after="120" w:line="360" w:lineRule="auto"/>
        <w:rPr>
          <w:b/>
          <w:bCs/>
          <w:sz w:val="24"/>
        </w:rPr>
      </w:pPr>
      <w:r w:rsidRPr="00FB6BF4">
        <w:rPr>
          <w:b/>
          <w:bCs/>
          <w:sz w:val="24"/>
        </w:rPr>
        <w:t>2) pkt otrzymuje brzmienie:</w:t>
      </w:r>
    </w:p>
    <w:p w:rsidR="00E172B6" w:rsidRPr="00E172B6" w:rsidRDefault="00E172B6">
      <w:pPr>
        <w:spacing w:before="120" w:after="120" w:line="360" w:lineRule="auto"/>
        <w:rPr>
          <w:bCs/>
          <w:sz w:val="24"/>
        </w:rPr>
      </w:pPr>
      <w:r w:rsidRPr="00E172B6">
        <w:rPr>
          <w:bCs/>
          <w:sz w:val="24"/>
        </w:rPr>
        <w:t>"3.5.</w:t>
      </w:r>
      <w:r w:rsidRPr="00E172B6">
        <w:rPr>
          <w:bCs/>
          <w:sz w:val="24"/>
        </w:rPr>
        <w:tab/>
        <w:t xml:space="preserve">Zamawiający określa maksymalną liczbę części, na które zamówienie może zostać udzielone temu samemu Wykonawcy w ilości: 3 zadań. </w:t>
      </w:r>
    </w:p>
    <w:p w:rsidR="00E172B6" w:rsidRPr="00E172B6" w:rsidRDefault="00E172B6">
      <w:pPr>
        <w:spacing w:before="120" w:after="120" w:line="360" w:lineRule="auto"/>
        <w:rPr>
          <w:bCs/>
          <w:sz w:val="24"/>
        </w:rPr>
      </w:pPr>
      <w:r w:rsidRPr="00E172B6">
        <w:rPr>
          <w:bCs/>
          <w:sz w:val="24"/>
        </w:rPr>
        <w:t xml:space="preserve">Zamawiający określa następujące kryteria, które będą miały zastosowanie do ustalenia, które części zamówienia zostaną udzielone jednemu wykonawcy, w przypadku </w:t>
      </w:r>
      <w:r w:rsidR="00526231">
        <w:rPr>
          <w:bCs/>
          <w:sz w:val="24"/>
        </w:rPr>
        <w:t>gdyby jeden wykonawca miałby uzyskać większą liczbę części zamówienia niż wynosi maksymalna liczba</w:t>
      </w:r>
      <w:r w:rsidRPr="00E172B6">
        <w:rPr>
          <w:bCs/>
          <w:sz w:val="24"/>
        </w:rPr>
        <w:t>:</w:t>
      </w:r>
    </w:p>
    <w:p w:rsidR="00E172B6" w:rsidRPr="00E172B6" w:rsidRDefault="00E172B6">
      <w:pPr>
        <w:spacing w:before="120" w:after="120" w:line="360" w:lineRule="auto"/>
        <w:rPr>
          <w:bCs/>
          <w:sz w:val="24"/>
        </w:rPr>
      </w:pPr>
      <w:r w:rsidRPr="00E172B6">
        <w:rPr>
          <w:bCs/>
          <w:sz w:val="24"/>
        </w:rPr>
        <w:t>Zamawiający udzieli jednemu wykonawcy zamówienia na;</w:t>
      </w:r>
    </w:p>
    <w:p w:rsidR="00E172B6" w:rsidRPr="00E172B6" w:rsidRDefault="00E172B6">
      <w:pPr>
        <w:spacing w:before="120" w:after="120" w:line="360" w:lineRule="auto"/>
        <w:rPr>
          <w:bCs/>
          <w:sz w:val="24"/>
        </w:rPr>
      </w:pPr>
      <w:r w:rsidRPr="00E172B6">
        <w:rPr>
          <w:bCs/>
          <w:sz w:val="24"/>
        </w:rPr>
        <w:t>jedną z części określonych w zadaniach częściowych 1-3 oraz</w:t>
      </w:r>
    </w:p>
    <w:p w:rsidR="00E172B6" w:rsidRPr="00E172B6" w:rsidRDefault="00E172B6">
      <w:pPr>
        <w:spacing w:before="120" w:after="120" w:line="360" w:lineRule="auto"/>
        <w:rPr>
          <w:bCs/>
          <w:sz w:val="24"/>
        </w:rPr>
      </w:pPr>
      <w:r w:rsidRPr="00E172B6">
        <w:rPr>
          <w:bCs/>
          <w:sz w:val="24"/>
        </w:rPr>
        <w:lastRenderedPageBreak/>
        <w:t>dwie z części określonych w zadaniach częściowych 4-9</w:t>
      </w:r>
    </w:p>
    <w:p w:rsidR="00E172B6" w:rsidRPr="00E172B6" w:rsidRDefault="00E172B6">
      <w:pPr>
        <w:spacing w:before="120" w:after="120" w:line="360" w:lineRule="auto"/>
        <w:rPr>
          <w:bCs/>
          <w:sz w:val="24"/>
        </w:rPr>
      </w:pPr>
    </w:p>
    <w:p w:rsidR="00E172B6" w:rsidRPr="00E172B6" w:rsidRDefault="00E172B6">
      <w:pPr>
        <w:spacing w:before="120" w:after="120" w:line="360" w:lineRule="auto"/>
        <w:rPr>
          <w:bCs/>
          <w:sz w:val="24"/>
        </w:rPr>
      </w:pPr>
      <w:r w:rsidRPr="00E172B6">
        <w:rPr>
          <w:bCs/>
          <w:sz w:val="24"/>
        </w:rPr>
        <w:t xml:space="preserve">Oznacza to, że Wykonawca może złożyć ofertę </w:t>
      </w:r>
      <w:r w:rsidR="00526231">
        <w:rPr>
          <w:bCs/>
          <w:sz w:val="24"/>
        </w:rPr>
        <w:t>na wszystkie części</w:t>
      </w:r>
      <w:r w:rsidRPr="00E172B6">
        <w:rPr>
          <w:bCs/>
          <w:sz w:val="24"/>
        </w:rPr>
        <w:t>, w których zawarte będą powyższe części, jednak zamówienie może zostać udzielone maksymalnie na jedn</w:t>
      </w:r>
      <w:r w:rsidR="00526231">
        <w:rPr>
          <w:bCs/>
          <w:sz w:val="24"/>
        </w:rPr>
        <w:t>o</w:t>
      </w:r>
      <w:r w:rsidRPr="00E172B6">
        <w:rPr>
          <w:bCs/>
          <w:sz w:val="24"/>
        </w:rPr>
        <w:t xml:space="preserve"> </w:t>
      </w:r>
      <w:r w:rsidR="00526231">
        <w:rPr>
          <w:bCs/>
          <w:sz w:val="24"/>
        </w:rPr>
        <w:t xml:space="preserve">zadanie </w:t>
      </w:r>
      <w:r w:rsidRPr="00E172B6">
        <w:rPr>
          <w:bCs/>
          <w:sz w:val="24"/>
        </w:rPr>
        <w:t xml:space="preserve"> p</w:t>
      </w:r>
      <w:r w:rsidR="00526231">
        <w:rPr>
          <w:bCs/>
          <w:sz w:val="24"/>
        </w:rPr>
        <w:t xml:space="preserve">arkową (części od 1-3) oraz dwa zadania </w:t>
      </w:r>
      <w:r w:rsidRPr="00E172B6">
        <w:rPr>
          <w:bCs/>
          <w:sz w:val="24"/>
        </w:rPr>
        <w:t xml:space="preserve">z części 4-9. Zamawiający nie udzieli zamówienia na np. 2 części Parkowe i 1 część obejmującą sołectwa. </w:t>
      </w:r>
    </w:p>
    <w:p w:rsidR="00E172B6" w:rsidRPr="00E172B6" w:rsidRDefault="00E172B6">
      <w:pPr>
        <w:spacing w:before="120" w:after="120" w:line="360" w:lineRule="auto"/>
        <w:rPr>
          <w:bCs/>
          <w:sz w:val="24"/>
        </w:rPr>
      </w:pPr>
    </w:p>
    <w:p w:rsidR="00E172B6" w:rsidRPr="00E172B6" w:rsidRDefault="00E172B6">
      <w:pPr>
        <w:spacing w:before="120" w:after="120" w:line="360" w:lineRule="auto"/>
        <w:rPr>
          <w:bCs/>
          <w:sz w:val="24"/>
        </w:rPr>
      </w:pPr>
      <w:r w:rsidRPr="00E172B6">
        <w:rPr>
          <w:bCs/>
          <w:sz w:val="24"/>
        </w:rPr>
        <w:t>Kryteria i zasady  które zastosuje Zamawiający w celu wyboru, w których częściach zostanie wykonawcy udzielone zamówienie w przypadku, gdy w wyniku przeprowadzenia postępowania o udzielenie zamówienia jeden wykonawca miałby uzyskać większą liczbę części zamówienia niż wynosi maksymalna liczba, na które może zostać mu udzielone zamówienie:</w:t>
      </w:r>
    </w:p>
    <w:p w:rsidR="00E172B6" w:rsidRPr="00E172B6" w:rsidRDefault="00E172B6">
      <w:pPr>
        <w:spacing w:before="120" w:after="120" w:line="360" w:lineRule="auto"/>
        <w:rPr>
          <w:bCs/>
          <w:sz w:val="24"/>
        </w:rPr>
      </w:pPr>
      <w:r w:rsidRPr="00E172B6">
        <w:rPr>
          <w:bCs/>
          <w:sz w:val="24"/>
        </w:rPr>
        <w:t>Zamawiający pominie w takiej sytuacji ofertę</w:t>
      </w:r>
      <w:r w:rsidR="00526231">
        <w:rPr>
          <w:bCs/>
          <w:sz w:val="24"/>
        </w:rPr>
        <w:t>,</w:t>
      </w:r>
      <w:r w:rsidRPr="00E172B6">
        <w:rPr>
          <w:bCs/>
          <w:sz w:val="24"/>
        </w:rPr>
        <w:t xml:space="preserve"> która uzyskała najmniejszą liczbę punktów w kryteriach oceny.</w:t>
      </w:r>
    </w:p>
    <w:p w:rsidR="00E172B6" w:rsidRPr="00E172B6" w:rsidRDefault="00E172B6">
      <w:pPr>
        <w:spacing w:before="120" w:after="120" w:line="360" w:lineRule="auto"/>
        <w:rPr>
          <w:bCs/>
          <w:sz w:val="24"/>
        </w:rPr>
      </w:pPr>
    </w:p>
    <w:p w:rsidR="00E172B6" w:rsidRPr="00FB6BF4" w:rsidRDefault="00E172B6">
      <w:pPr>
        <w:spacing w:before="120" w:after="120" w:line="360" w:lineRule="auto"/>
        <w:rPr>
          <w:b/>
          <w:bCs/>
          <w:sz w:val="24"/>
        </w:rPr>
      </w:pPr>
      <w:r w:rsidRPr="00FB6BF4">
        <w:rPr>
          <w:b/>
          <w:bCs/>
          <w:sz w:val="24"/>
        </w:rPr>
        <w:t>3)  pkt 3.6 otrzymuje brzmienie:</w:t>
      </w:r>
    </w:p>
    <w:p w:rsidR="00E172B6" w:rsidRPr="00E172B6" w:rsidRDefault="00E172B6">
      <w:pPr>
        <w:spacing w:before="120" w:after="120" w:line="360" w:lineRule="auto"/>
        <w:rPr>
          <w:bCs/>
          <w:sz w:val="24"/>
        </w:rPr>
      </w:pPr>
      <w:r w:rsidRPr="00E172B6">
        <w:rPr>
          <w:bCs/>
          <w:sz w:val="24"/>
        </w:rPr>
        <w:t>"3.6.</w:t>
      </w:r>
      <w:r w:rsidRPr="00E172B6">
        <w:rPr>
          <w:bCs/>
          <w:sz w:val="24"/>
        </w:rPr>
        <w:tab/>
        <w:t>Zamawiający określa następujące wymagania odnośnie zatrudnienia przez Wykonawcę lub Podwykonawcę osób wykonujących wskazane przez Zamawiającego czynności w zakresie realizacji zamówienia na podstawie umowy o pracę:</w:t>
      </w:r>
    </w:p>
    <w:p w:rsidR="00E172B6" w:rsidRPr="00E172B6" w:rsidRDefault="00E172B6">
      <w:pPr>
        <w:spacing w:before="120" w:after="120" w:line="360" w:lineRule="auto"/>
        <w:rPr>
          <w:bCs/>
          <w:sz w:val="24"/>
        </w:rPr>
      </w:pPr>
      <w:r w:rsidRPr="00E172B6">
        <w:rPr>
          <w:bCs/>
          <w:sz w:val="24"/>
        </w:rPr>
        <w:t xml:space="preserve">Zamawiający na podstawie przepisu art. 29 ust. 3a ustawy wymaga zatrudnienia przez Wykonawcę lub podwykonawcę na podstawie umowy o pracę (na pełen etat) </w:t>
      </w:r>
      <w:r w:rsidRPr="001E5836">
        <w:rPr>
          <w:bCs/>
          <w:color w:val="FF0000"/>
          <w:sz w:val="24"/>
        </w:rPr>
        <w:t>minimum 1 osobę wykonując</w:t>
      </w:r>
      <w:r w:rsidR="00526231">
        <w:rPr>
          <w:bCs/>
          <w:color w:val="FF0000"/>
          <w:sz w:val="24"/>
        </w:rPr>
        <w:t>ą</w:t>
      </w:r>
      <w:r w:rsidRPr="001E5836">
        <w:rPr>
          <w:bCs/>
          <w:color w:val="FF0000"/>
          <w:sz w:val="24"/>
        </w:rPr>
        <w:t xml:space="preserve"> czynności w zakresie realizacji zamówienia tzn. czynności związane z utrzymaniem terenów zielonych</w:t>
      </w:r>
      <w:r w:rsidR="00526231">
        <w:rPr>
          <w:bCs/>
          <w:color w:val="FF0000"/>
          <w:sz w:val="24"/>
        </w:rPr>
        <w:t xml:space="preserve"> (dla części 1-4)</w:t>
      </w:r>
      <w:r w:rsidRPr="001E5836">
        <w:rPr>
          <w:bCs/>
          <w:color w:val="FF0000"/>
          <w:sz w:val="24"/>
        </w:rPr>
        <w:t>.</w:t>
      </w:r>
      <w:r w:rsidRPr="00E172B6">
        <w:rPr>
          <w:bCs/>
          <w:sz w:val="24"/>
        </w:rPr>
        <w:t xml:space="preserve"> Zatrudnienie tych osób udokumentowane zostanie umową o pracę zawartą na okres realizacji zamówienia lub obejmującą okres realizacji zamówienia. W trakcie realizacji zamówienia Zamawiający może wezwać Wykonawcę lub podwykonawcę robót do przedstawienia dokumentu potwierdzającego zatrudnienie osób wykonujących czynności w zakresie realizacji zamówienia, jeżeli wykonanie tych czynności polega na wykonywaniu pracy w sposób określony w przepisie art. 22 § 1 ustawy z dnia 26 czerwca 1974 r. Kodeks pracy (Dz. U. z 2014 r. poz. 1502 z późn. zm.). Za niespełnienie przez Wykonawcę lub podwykonawcę wymagań Zamawiającego określonych w niniejszym punkcie SIWZ, Wykonawca lub podwykonawca zapłaci </w:t>
      </w:r>
      <w:r w:rsidRPr="00E172B6">
        <w:rPr>
          <w:bCs/>
          <w:sz w:val="24"/>
        </w:rPr>
        <w:lastRenderedPageBreak/>
        <w:t>Zamawiającemu karę umowną w wysokości 0,1% wynagrodzenia brutto za przedmiot zamówienia określony w zawartej umowie o wykonanie robót.</w:t>
      </w:r>
    </w:p>
    <w:p w:rsidR="00E172B6" w:rsidRPr="00E172B6" w:rsidRDefault="00E172B6">
      <w:pPr>
        <w:spacing w:before="120" w:after="120" w:line="360" w:lineRule="auto"/>
        <w:rPr>
          <w:bCs/>
          <w:sz w:val="24"/>
        </w:rPr>
      </w:pPr>
    </w:p>
    <w:p w:rsidR="00526231" w:rsidRPr="00FB6BF4" w:rsidRDefault="00E172B6">
      <w:pPr>
        <w:spacing w:before="120" w:after="120" w:line="360" w:lineRule="auto"/>
        <w:rPr>
          <w:b/>
          <w:bCs/>
          <w:sz w:val="24"/>
        </w:rPr>
      </w:pPr>
      <w:r w:rsidRPr="00FB6BF4">
        <w:rPr>
          <w:b/>
          <w:bCs/>
          <w:sz w:val="24"/>
        </w:rPr>
        <w:t xml:space="preserve">4) </w:t>
      </w:r>
      <w:r w:rsidR="00FB6BF4" w:rsidRPr="00FB6BF4">
        <w:rPr>
          <w:b/>
          <w:bCs/>
          <w:sz w:val="24"/>
        </w:rPr>
        <w:t>w pkt 3.2. pkt 9 w tabeli otrzymuje brzmienie:</w:t>
      </w:r>
    </w:p>
    <w:tbl>
      <w:tblPr>
        <w:tblW w:w="9086" w:type="dxa"/>
        <w:jc w:val="center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9"/>
        <w:gridCol w:w="7357"/>
      </w:tblGrid>
      <w:tr w:rsidR="00526231" w:rsidRPr="003209A8" w:rsidTr="007F3C79">
        <w:trPr>
          <w:jc w:val="center"/>
        </w:trPr>
        <w:tc>
          <w:tcPr>
            <w:tcW w:w="1729" w:type="dxa"/>
          </w:tcPr>
          <w:p w:rsidR="00526231" w:rsidRPr="003209A8" w:rsidRDefault="00526231" w:rsidP="007F3C79">
            <w:pPr>
              <w:pStyle w:val="Tekstpodstawowy"/>
              <w:jc w:val="right"/>
            </w:pPr>
            <w:r w:rsidRPr="00C23B47">
              <w:t>9</w:t>
            </w:r>
          </w:p>
        </w:tc>
        <w:tc>
          <w:tcPr>
            <w:tcW w:w="7357" w:type="dxa"/>
          </w:tcPr>
          <w:p w:rsidR="00526231" w:rsidRPr="003209A8" w:rsidRDefault="00526231" w:rsidP="007F3C79">
            <w:pPr>
              <w:pStyle w:val="Tekstpodstawowy"/>
            </w:pPr>
            <w:r w:rsidRPr="003209A8">
              <w:rPr>
                <w:b/>
              </w:rPr>
              <w:t>Temat:</w:t>
            </w:r>
            <w:r w:rsidRPr="003209A8">
              <w:t xml:space="preserve"> </w:t>
            </w:r>
            <w:r w:rsidRPr="00C23B47">
              <w:t>Ukwiecenie miasta Śrem roślinami jednorocznymi i wieloletnimi wraz z bieżącą pielęgnacją nasadzeń w okresie od  kwietnia do 31 października 2017 r.</w:t>
            </w:r>
            <w:r w:rsidRPr="003209A8">
              <w:t xml:space="preserve"> </w:t>
            </w:r>
          </w:p>
          <w:p w:rsidR="00526231" w:rsidRPr="003209A8" w:rsidRDefault="00526231" w:rsidP="007F3C79">
            <w:pPr>
              <w:pStyle w:val="Tekstpodstawowy"/>
              <w:rPr>
                <w:b/>
              </w:rPr>
            </w:pPr>
            <w:r w:rsidRPr="003209A8">
              <w:rPr>
                <w:b/>
              </w:rPr>
              <w:t xml:space="preserve">Wspólny Słownik Zamówień: </w:t>
            </w:r>
            <w:r w:rsidRPr="00C23B47">
              <w:t>77310000-6 - Usługi sadzenia roślin oraz utrzymania terenów zielonych</w:t>
            </w:r>
            <w:r w:rsidRPr="003209A8">
              <w:t xml:space="preserve"> </w:t>
            </w:r>
          </w:p>
          <w:p w:rsidR="00526231" w:rsidRPr="00C23B47" w:rsidRDefault="00526231" w:rsidP="007F3C79">
            <w:pPr>
              <w:pStyle w:val="Tekstpodstawowy"/>
            </w:pPr>
            <w:r w:rsidRPr="003209A8">
              <w:rPr>
                <w:b/>
              </w:rPr>
              <w:t xml:space="preserve">Opis: </w:t>
            </w:r>
            <w:r w:rsidRPr="00C23B47">
              <w:t>Zakres rzeczowy prac obejmuje:</w:t>
            </w:r>
          </w:p>
          <w:p w:rsidR="00526231" w:rsidRPr="00C23B47" w:rsidRDefault="00526231" w:rsidP="007F3C79">
            <w:pPr>
              <w:pStyle w:val="Tekstpodstawowy"/>
            </w:pPr>
          </w:p>
          <w:p w:rsidR="00526231" w:rsidRPr="00C23B47" w:rsidRDefault="00526231" w:rsidP="007F3C79">
            <w:pPr>
              <w:pStyle w:val="Tekstpodstawowy"/>
            </w:pPr>
            <w:r w:rsidRPr="00C23B47">
              <w:t>1)</w:t>
            </w:r>
            <w:r w:rsidRPr="00C23B47">
              <w:tab/>
              <w:t>obsadzenie materiałem roślinnym wraz z pielęgnacją 300 szt. pojemników na Moście 23 Stycznia oraz 20 szt. pojemników na barierkach wzdłuż ul. Łazienkowej w Śremie: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wypełnienie pojemników podłożem o właściwym ph - 7,0 m3 substratu torfowego,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dodanie do podłoża hydrożelu - 10,5 kg,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posadzenie roślin w pojemnikach - </w:t>
            </w:r>
            <w:r w:rsidR="00FB6BF4" w:rsidRPr="00FB6BF4">
              <w:rPr>
                <w:color w:val="FF0000"/>
                <w:szCs w:val="24"/>
              </w:rPr>
              <w:t>Pelargonia bluszczolistna (Pelargonium peltatum) Cascade „Feuer” lub „Leucht"</w:t>
            </w:r>
            <w:r w:rsidRPr="00FB6BF4">
              <w:rPr>
                <w:color w:val="FF0000"/>
                <w:sz w:val="22"/>
              </w:rPr>
              <w:t xml:space="preserve"> </w:t>
            </w:r>
            <w:r w:rsidRPr="00C23B47">
              <w:t>- w ilości 2240 szt. sadzonek (po 7 szt. sadzonek/pojemnik),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zastosowanie nawozu długodziałającego typu Osmocote Exact Standard 5-6M, lub innego równoważnego o parametrach nie gorszych jak wymieniony, w ilości 2-3g/dm3,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zawieszenie pojemników z kwiatami na barierkach, zabezpieczenie uchwytów elementami gumowymi lub z innego materiału w celu ochrony barierek oraz zastosowanie dodatkowych  mocowań z tworzywa sztucznego,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bieżącą kontrolę, ewentualne poprawienie i uzupełnienie mocowań pojemników,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bieżąca pielęgnacja i usuwanie przekwitłych kwiatów, w okresie od 15 maja do 31 października - codzienne uruchamianie systemu nawadniania z wyłączeniem niedziel, świąt i dni deszczowych, </w:t>
            </w:r>
            <w:r w:rsidRPr="00C23B47">
              <w:lastRenderedPageBreak/>
              <w:t>dodatkowe podlewanie w przypadku upalnych dni (włączając niedziele i święta podczas wyjątkowo upalnych dni tj. powyżej 25°C),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chemiczne zwalczanie ewentualnych szkodników i chorób roślin,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zakup 50 szt. pojemników (dł. 1 m) z tworzywa w kolorze brązowym, 20 szt. uchwytów do wieszania pojemników, 300 szt. emiterów (3l/h) oraz 420 mb głównego węża w celu wymiany w systemie nawadniania,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zakup pojemników (dł. 1 m) z tworzywa w kolorze brązowym wraz z uchwytami oraz sadzonek tych samych pelargonii w przypadku kradzieży bądź dewastacji pojemników,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montaż instalacji do nawadniania skrzynek na moście, bieżąca konserwacja, naprawa i uzupełnianie elementów systemu nawadniania w przypadku dewastacji lub kradzieży,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opróżnienie i oczyszczenie pojemników, demontaż instalacji do nawadniania i zmagazynowanie ich przez okres zimowy.</w:t>
            </w:r>
          </w:p>
          <w:p w:rsidR="00526231" w:rsidRPr="00C23B47" w:rsidRDefault="00526231" w:rsidP="007F3C79">
            <w:pPr>
              <w:pStyle w:val="Tekstpodstawowy"/>
            </w:pPr>
          </w:p>
          <w:p w:rsidR="00526231" w:rsidRPr="00C23B47" w:rsidRDefault="00526231" w:rsidP="007F3C79">
            <w:pPr>
              <w:pStyle w:val="Tekstpodstawowy"/>
            </w:pPr>
            <w:r w:rsidRPr="00C23B47">
              <w:t>2)</w:t>
            </w:r>
            <w:r w:rsidRPr="00C23B47">
              <w:tab/>
              <w:t xml:space="preserve">obsadzenie materiałem roślinnym wraz z pielęgnacją donic i konstrukcji kwietnikowych: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a)</w:t>
            </w:r>
            <w:r w:rsidRPr="00C23B47">
              <w:tab/>
              <w:t xml:space="preserve">2 szt. betonowych donic na deptaku przy ul. Kościuszki /Wyszyńskiego w Śremie: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Petunia (Petunia miliflora) "Blue" lub inna ciemnoniebiesko - fioletowa o zbliżonych parametrach - 8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Petunia (Petunia miliflora) "White" lub inna biała o zbliżonych parametrach - 8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Pelargonia bluszczolistna (Pelargonium peltatum) Cascade "Lila" - 4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b)</w:t>
            </w:r>
            <w:r w:rsidRPr="00C23B47">
              <w:tab/>
              <w:t xml:space="preserve">18 szt. donic wiszących na kinkietach przymocowanych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do kamienic na Placu 20 Października w Śremie: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Surfinia "Blue" lub inna ciemnoniebiesko - fioletowa o zbliżonych parametrach - 18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Pelargonia bluszczolistna (Pelargonium peltatum) Cascade "Lila" - 18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c)</w:t>
            </w:r>
            <w:r w:rsidRPr="00C23B47">
              <w:tab/>
              <w:t xml:space="preserve">14 szt. donic wiszących na lampach na Placu 20 Października oraz </w:t>
            </w:r>
            <w:r w:rsidRPr="00C23B47">
              <w:lastRenderedPageBreak/>
              <w:t>2 szt. pojemników na konstrukcji roweru na Rondzie Powstańców Wielkopolskich: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Surfinia "Blue" lub inna ciemnoniebiesko - fioletowa o zbliżonych parametrach - 160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Surfinia "White", "Lime" lub inna biała o zbliżonych parametrach - 116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Pelargonia bluszczolistna (Pelargonium peltatum) Cascade "Lila" - 72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d)</w:t>
            </w:r>
            <w:r w:rsidRPr="00C23B47">
              <w:tab/>
              <w:t xml:space="preserve">8 szt. konstrukcji kwietnikowych na Placu 20 Października oraz 2 szt. na deptaku na wysokości sklepu PSS "Jubilat" przy ul. Chłapowskiego: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I nasadzenie - w terminie do 5 kwietnia 2017 r.: bratek ogrodowy (Viola x wittrockiana), 1500 szt. mix kolorów,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II nasadzenie - w terminie uzgodnionym z zamawiającym: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Surfinia "Blue" lub inna ciemnoniebiesko - fioletowa o zbliżonych parametrach -  350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Surfinia "White", "Lime" lub inna biała o zbliżonych parametrach - 250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Pelargonia bluszczolistna (Pelargonium peltatum) Cascade "Lila" - 200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Scewola (Scaevola aemula) "Blue" lub inna niebiesko - fioletowa o zbliżonych parametrach - 200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e)</w:t>
            </w:r>
            <w:r w:rsidRPr="00C23B47">
              <w:tab/>
              <w:t>7 szt. betonowych gazonów znajdujących się przy ul. Piłsudskiego (2 szt.) oraz przy ul. Zamenhofa (5 szt.) w Śremie: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I nasadzenie - w terminie do 5 kwietnia 2017 r.: bratek ogrodowy (Viola x wittrockiana), 140 szt. w kolorze niebiesko - fioletowym,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II nasadzenie - w terminie uzgodnionym z zamawiającym: begonia stale kwitnąca (Begonia semperflorens) - odmiana o kwiatach różowych - 140 szt. sadzonek;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f)</w:t>
            </w:r>
            <w:r w:rsidRPr="00C23B47">
              <w:tab/>
              <w:t>4 szt. betonowych gazonów przy Kościele pw. Ducha Świętego w Śremie: begonia stale kwitnąca (Begonia semperflorens) o kwiatach różowych  - 80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g)</w:t>
            </w:r>
            <w:r w:rsidRPr="00C23B47">
              <w:tab/>
              <w:t xml:space="preserve">19 szt. donic betonowych przy ul. Piłsudskiego wzdłuż Parku </w:t>
            </w:r>
            <w:r w:rsidRPr="00C23B47">
              <w:lastRenderedPageBreak/>
              <w:t xml:space="preserve">Miejskiego im. Powstańców Wielkopolskich (wymiary donic: 120 x 40 x 40 cm):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petunia (Petunia miliflora) - "Blue" lub inna ciemnoniebiesko - fioletowa o zbliżonych parametrach - 200 szt. sadzonek, </w:t>
            </w:r>
          </w:p>
          <w:p w:rsidR="00FB6BF4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bluszczyk kurdybanek (Glechomea hederacea) "Variegata" - 38 szt. sadzonek</w:t>
            </w:r>
            <w:r w:rsidR="00FB6BF4">
              <w:t>,</w:t>
            </w:r>
          </w:p>
          <w:p w:rsidR="00FB6BF4" w:rsidRPr="00FB6BF4" w:rsidRDefault="00FB6BF4" w:rsidP="00FB6BF4">
            <w:pPr>
              <w:pStyle w:val="Akapitzlist"/>
              <w:numPr>
                <w:ilvl w:val="0"/>
                <w:numId w:val="1"/>
              </w:numPr>
              <w:ind w:left="298"/>
              <w:rPr>
                <w:color w:val="FF0000"/>
                <w:szCs w:val="22"/>
              </w:rPr>
            </w:pPr>
            <w:r w:rsidRPr="00FB6BF4">
              <w:rPr>
                <w:color w:val="FF0000"/>
                <w:szCs w:val="22"/>
              </w:rPr>
              <w:t>4 szt. betonowych donic na wysokości budynku hotelu i poczty na Placu 20 Października:</w:t>
            </w:r>
          </w:p>
          <w:p w:rsidR="00FB6BF4" w:rsidRPr="00FB6BF4" w:rsidRDefault="00FB6BF4" w:rsidP="00FB6BF4">
            <w:pPr>
              <w:rPr>
                <w:color w:val="FF0000"/>
                <w:sz w:val="24"/>
                <w:szCs w:val="22"/>
              </w:rPr>
            </w:pPr>
            <w:r w:rsidRPr="00FB6BF4">
              <w:rPr>
                <w:color w:val="FF0000"/>
                <w:sz w:val="24"/>
                <w:szCs w:val="22"/>
              </w:rPr>
              <w:t>petunia (</w:t>
            </w:r>
            <w:r w:rsidRPr="00FB6BF4">
              <w:rPr>
                <w:i/>
                <w:iCs/>
                <w:color w:val="FF0000"/>
                <w:sz w:val="24"/>
                <w:szCs w:val="22"/>
              </w:rPr>
              <w:t>Petunia miliflora</w:t>
            </w:r>
            <w:r w:rsidRPr="00FB6BF4">
              <w:rPr>
                <w:color w:val="FF0000"/>
                <w:sz w:val="24"/>
                <w:szCs w:val="22"/>
              </w:rPr>
              <w:t>) „Blue” lub inna ciemnoniebiesko fioletowa o zbliżonych parametrach - 80 szt. sadzonek,</w:t>
            </w:r>
          </w:p>
          <w:p w:rsidR="00526231" w:rsidRPr="00C23B47" w:rsidRDefault="00526231" w:rsidP="007F3C79">
            <w:pPr>
              <w:pStyle w:val="Tekstpodstawowy"/>
            </w:pPr>
          </w:p>
          <w:p w:rsidR="00526231" w:rsidRPr="00C23B47" w:rsidRDefault="00526231" w:rsidP="007F3C79">
            <w:pPr>
              <w:pStyle w:val="Tekstpodstawowy"/>
            </w:pPr>
            <w:r w:rsidRPr="00C23B47">
              <w:t>Zadanie obejmuje niezbędne roboty związane z: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oczyszczeniem gazonów (przy ul. Piłsudskiego, ul. Zamenhofa oraz przy Kościele pw. Ducha Świętego) ze złuszczonej farby i ponowne ich odmalowanie w istniejącej kolorystyce - prace należy wykonać przed posadzeniem roślin,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oczyszczeniem 19 szt. betonowych donic przy ul. Piłsudskiego wzdłuż Parku Miejskiego im. Powstańców Wielkopolskich - prace należy wykonać przed posadzeniem roślin,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wypełnieniem donic/konstrukcji kwietnikowych podłożem o właściwym ph (wymiana 100 % ziemi)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dodaniem do podłoża hydrożelu,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posadzeniem roślin,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zastosowaniem nawozu długodziałającego typu Osmocote Exact Standard 5-6M, lub innego równoważnego o parametrach nie gorszych jak wymieniony, w ilości 2-3g/dm3,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codziennym podlewaniem nasadzeń w okresie od 15 maja (bratek ogrodowy od 5 kwietnia) do 31 października 2017 r. (300 l wody dziennie z dodaniem raz w tygodniu nawozu płynnego Florovit, lub innego równoważnego o parametrach nie gorszych jak wymieniony), z wyłączeniem niedziel, świąt i dni deszczowych, dodatkowe podlewanie w przypadku upalnych dni (włączając niedziele i święta podczas wyjątkowo upalnych dni tj. powyżej 25°C),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pielęgnacją, usuwaniem przekwitłych kwiatów, odchwaszczaniem,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chemicznym zwalczaniem ewentualnych szkodników i chorób </w:t>
            </w:r>
            <w:r w:rsidRPr="00C23B47">
              <w:lastRenderedPageBreak/>
              <w:tab/>
              <w:t>roślin,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opróżnieniem i oczyszczeniem pojemników i zmagazynowaniem ich przez okres zimowy (dot. donic wiszących na kinkietach i lampach),</w:t>
            </w:r>
          </w:p>
          <w:p w:rsidR="00526231" w:rsidRPr="00C23B47" w:rsidRDefault="00526231" w:rsidP="007F3C79">
            <w:pPr>
              <w:pStyle w:val="Tekstpodstawowy"/>
            </w:pPr>
          </w:p>
          <w:p w:rsidR="00526231" w:rsidRPr="00C23B47" w:rsidRDefault="00526231" w:rsidP="007F3C79">
            <w:pPr>
              <w:pStyle w:val="Tekstpodstawowy"/>
            </w:pPr>
            <w:r w:rsidRPr="00C23B47">
              <w:t>3)</w:t>
            </w:r>
            <w:r w:rsidRPr="00C23B47">
              <w:tab/>
              <w:t>obsadzenie materiałem roślinnym wraz z pielęgnacją skwerów: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a)</w:t>
            </w:r>
            <w:r w:rsidRPr="00C23B47">
              <w:tab/>
              <w:t>ul. Piłsudskiego (długi pas zieleni  - 46 m2) wzdłuż granicy Miejskiego Parku im. Powstańców Wielkopolskich - begonia stale kwitnąca (Begonia semperflorens) o kwiatach różowych - 1150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b)</w:t>
            </w:r>
            <w:r w:rsidRPr="00C23B47">
              <w:tab/>
              <w:t>ul. Piłsudskiego - przy barierkach ochronnych na wysokości tablicy upamiętniającej cmentarz żydowski oraz przed ww. tablicą - begonia stale kwitnąca (Begonia semperflorens) o kwiatach różowych - 30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c)</w:t>
            </w:r>
            <w:r w:rsidRPr="00C23B47">
              <w:tab/>
              <w:t>przy skrzyżowaniu ulic: Piłsudskiego i Szkolnej (kwietnik w formie trójkąta - 28,2m2):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łubin trwały (Lupinus polyphyllus) mix kolorów - 20 szt. sadzonek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petunia (Petunia miliflora) - "Blue" lub inna ciemnoniebiesko - fioletowa o zbliżonych parametrach - 480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d)</w:t>
            </w:r>
            <w:r w:rsidRPr="00C23B47">
              <w:tab/>
              <w:t>ul. Piłsudskiego - przed mostem (60m2) :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pielęgnacja istniejących nasadzeń gaury Linheimera,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petunia (Petunia miliflora) "Blue" lub inna ciemnoniebiesko - fioletowa o zbliżonych parametrach - 320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petunia (Petunia miliflora) "White" lub inna biała o zbliżonych parametrach - 320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starzec </w:t>
            </w:r>
            <w:r w:rsidRPr="00C23B47">
              <w:tab/>
              <w:t xml:space="preserve">popielny (Senecio cineraria) - 400 szt. sadzonek,                 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e)</w:t>
            </w:r>
            <w:r w:rsidRPr="00C23B47">
              <w:tab/>
              <w:t>ul. Kilińskiego - teren przed Rondem Powstańców Wielkopolskich (10 m2)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starzec popielny (Senecio cineraria) - 175 szt. sadzonek,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petunia (Petunia miliflora) "Blue" lub inna ciemnoniebiesko - fioletowa o zbliżonych parametrach - 175 szt. sadzonek,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f)</w:t>
            </w:r>
            <w:r w:rsidRPr="00C23B47">
              <w:tab/>
              <w:t xml:space="preserve">ul. Kilińskiego - na wysokości stacji Bp (35 m2)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pielęgnacja istniejących nasadzeń tawuły japońskiej ok. 300 szt. </w:t>
            </w:r>
            <w:r w:rsidRPr="00C23B47">
              <w:lastRenderedPageBreak/>
              <w:t xml:space="preserve">sadzonek,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petunia (Petunia miliflora) "Blue" lub inna ciemnoniebiesko - fioletowa o zbliżonych parametrach - 200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petunia (Petunia miliflora) "White" lub inna biała o zbliżonych parametrach - 200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g)</w:t>
            </w:r>
            <w:r w:rsidRPr="00C23B47">
              <w:tab/>
              <w:t>ul. Kilińskiego - teren przed rondem Armii Krajowej (10 m2)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starzec popielny (Senecio cineraria) - 125 szt. sadzonek,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petunia (Petunia miliflora) "Blue" lub inna ciemnoniebiesko - fioletowa o zbliżonych parametrach - 125 szt. sadzonek,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h)</w:t>
            </w:r>
            <w:r w:rsidRPr="00C23B47">
              <w:tab/>
              <w:t>ul. Kilińskiego - teren za rondem Armii Krajowej (14 m2)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starzec popielny (Senecio cineraria) - 175 szt. sadzonek,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petunia (Petunia miliflora) "Blue" lub inna ciemnoniebiesko - fioletowa o zbliżonych parametrach - 175 szt. sadzonek,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i)</w:t>
            </w:r>
            <w:r w:rsidRPr="00C23B47">
              <w:tab/>
              <w:t>ul. Kilińskiego - od strony Miejskiego Parku Ekologicznego im. W. Puchalskiego (60m2) - goździk chiński (Dianthus chinensis) lub goździk brodaty (Dianthus barbatus) w kolorach różowo - fioletowych  - 300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starzec popielny (Senecio cineraria) - 500 szt. sadzonek,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kosmos podwójnie pierzasty (Cosmos bipinnatus) - w odcieniach różu - 500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j)</w:t>
            </w:r>
            <w:r w:rsidRPr="00C23B47">
              <w:tab/>
              <w:t>ul. Staszica - skrzyżowanie z ul. S. Grota Roweckiego (32m2) - utrzymanie istniejących nasadzeń liliowca ogrodowego,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k)</w:t>
            </w:r>
            <w:r w:rsidRPr="00C23B47">
              <w:tab/>
              <w:t xml:space="preserve">ul. Staszica - na wysokości bloków ul. T. Bora Komorowskiego 10 i 12  (40m2)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kocanka włochata ( Helichrysum petiolare) 'Blue Green Leaved' (= 'Silver')  80 szt. sadzonek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petunia (Petunia miliflora) "Blue" lub inna ciemnoniebiesko - fioletowa o zbliżonych parametrach - 640 szt. sadzonek,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l)</w:t>
            </w:r>
            <w:r w:rsidRPr="00C23B47">
              <w:tab/>
              <w:t xml:space="preserve">ul. Powstańców Wielkopolskich - skrzyżowanie z ul. Gostyńską i Mickiewicza (24m2)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żeniszek meksykański (Ageratum houstonianum) "Blue" lub inny ciemnoniebiesko - fioletowy o zbliżonych parametrach  - 300 szt. sadzonek,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lastRenderedPageBreak/>
              <w:t>"</w:t>
            </w:r>
            <w:r w:rsidRPr="00C23B47">
              <w:tab/>
              <w:t>aksamitka rozpierzchła (Tagetes patula nana) kolor  żółty - 300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m)</w:t>
            </w:r>
            <w:r w:rsidRPr="00C23B47">
              <w:tab/>
              <w:t xml:space="preserve">ul. Powstańców Wielkopolskich 14 - "łezka" 16 m2  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żeniszek meksykański (Ageratum houstonianum) "Blue" lub inny ciemnoniebiesko - fioletowy o zbliżonych parametrach - 180 szt. sadzonek,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aksamitka rozpierzchła (Tagetes patula nana) kolor  żółty - 200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n)</w:t>
            </w:r>
            <w:r w:rsidRPr="00C23B47">
              <w:tab/>
              <w:t>trawnik w sąsiedztwie skrzyżowania ul. 1 Maja i D. Chłapowskiego (skupina 25 m2)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pielęgnacja skupiny krzewuszki cudownej,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petunia (Petunia miliflora) - "Blue" lub inna ciemnoniebiesko - fioletowa o zbliżonych parametrach - 160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petunia (Petunia miliflora) "White" lub inna biała o zbliżonych parametrach - 160 szt. sadzonek,</w:t>
            </w:r>
          </w:p>
          <w:p w:rsidR="00526231" w:rsidRPr="00C23B47" w:rsidRDefault="00526231" w:rsidP="007F3C79">
            <w:pPr>
              <w:pStyle w:val="Tekstpodstawowy"/>
            </w:pPr>
          </w:p>
          <w:p w:rsidR="00526231" w:rsidRPr="00C23B47" w:rsidRDefault="00526231" w:rsidP="007F3C79">
            <w:pPr>
              <w:pStyle w:val="Tekstpodstawowy"/>
            </w:pPr>
            <w:r w:rsidRPr="00C23B47">
              <w:t>Zadanie obejmuje niezbędne roboty związane z: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odchwaszczeniem i przygotowaniem odpowiedniego podłoża;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zastosowaniem nawozu długodziałającego typu Osmocote Exact Standard 5-6M, lub innego równoważnego o parametrach nie gorszych jak wymieniony, w ilości 2-3g/dm3,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pielęgnacją wraz z codziennym podlewaniem nasadzeń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w okresie od 15 maja do 31 października 2016 r. (300 l wody dziennie z dodaniem raz w tygodniu nawozu płynnego Florovit, lub innego równoważnego o parametrach nie gorszych jak wymieniony), z wyłączeniem niedziel, świąt i dni deszczowych, dodatkowe podlewanie w przypadku upalnych dni (włączając niedziele i święta podczas wyjątkowo upalnych dni tj. powyżej 25°C),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utworzeniem oryginalnych, kolorowych dywanów kwiatowych z ww. roślin z zachowaniem obecnego kształtu dywanu - w uzgodnieniu rozmieszczenia gatunków z zamawiającym,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odchwaszczaniem, usuwaniem przekwitłych kwiatów,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chemicznym zwalczaniem ewentualnych szkodników i chorób </w:t>
            </w:r>
            <w:r w:rsidRPr="00C23B47">
              <w:lastRenderedPageBreak/>
              <w:t>roślin,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usunięciem roślin jednorocznych przed okresem zimowym,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cięciem pielęgnacyjnym krzewów.</w:t>
            </w:r>
          </w:p>
          <w:p w:rsidR="00526231" w:rsidRPr="00C23B47" w:rsidRDefault="00526231" w:rsidP="007F3C79">
            <w:pPr>
              <w:pStyle w:val="Tekstpodstawowy"/>
            </w:pPr>
          </w:p>
          <w:p w:rsidR="00526231" w:rsidRPr="00C23B47" w:rsidRDefault="00526231" w:rsidP="007F3C79">
            <w:pPr>
              <w:pStyle w:val="Tekstpodstawowy"/>
            </w:pPr>
            <w:r w:rsidRPr="00C23B47">
              <w:t>4)</w:t>
            </w:r>
            <w:r w:rsidRPr="00C23B47">
              <w:tab/>
              <w:t>obsadzenie materiałem roślinnym wraz z pielęgnacją całości istniejących nasadzeń na terenie Ronda Powstańców Wielkopolskich: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I nasadzenie - (w terminie do 5 kwietnia 2017 r.): bratek ogrodowy (Viola x wittrockiana), w kolorze niebiesko - fioletowym 1728 szt. sadzonek,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II nasadzenie w terminie uzgodnionym z zamawiającym: begonia stale kwitnąca (Begonia semperflorens) o kwiatach różowych - 1728 szt. sadzonek,</w:t>
            </w:r>
          </w:p>
          <w:p w:rsidR="00526231" w:rsidRPr="00C23B47" w:rsidRDefault="00526231" w:rsidP="007F3C79">
            <w:pPr>
              <w:pStyle w:val="Tekstpodstawowy"/>
            </w:pPr>
          </w:p>
          <w:p w:rsidR="00526231" w:rsidRPr="00C23B47" w:rsidRDefault="00526231" w:rsidP="007F3C79">
            <w:pPr>
              <w:pStyle w:val="Tekstpodstawowy"/>
            </w:pPr>
            <w:r w:rsidRPr="00C23B47">
              <w:t>Zadanie obejmuje niezbędne roboty związane z: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przygotowaniem odpowiedniego podłoża;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zastosowaniem nawozu długodziałającego typu Osmocote Exact Standard 5-6M, lub innego równoważnego o parametrach nie gorszych jak wymieniony, w ilości 40-50g/m2 na całej powierzchni nasadzeń na rondzie,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nadzorem i bieżącym serwisem systemu automatycznego nawadniania w okresie od 5 kwietnia do 31 października 2017 r.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odchwaszczaniem, usuwaniem przekwitłych kwiatów,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chemicznym zwalczaniem ewentualnych szkodników i chorób roślin,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usunięciem roślin jednorocznych przed okresem zimowym.</w:t>
            </w:r>
          </w:p>
          <w:p w:rsidR="00526231" w:rsidRPr="00C23B47" w:rsidRDefault="00526231" w:rsidP="007F3C79">
            <w:pPr>
              <w:pStyle w:val="Tekstpodstawowy"/>
            </w:pPr>
          </w:p>
          <w:p w:rsidR="00526231" w:rsidRPr="00C23B47" w:rsidRDefault="00526231" w:rsidP="007F3C79">
            <w:pPr>
              <w:pStyle w:val="Tekstpodstawowy"/>
            </w:pPr>
            <w:r w:rsidRPr="00C23B47">
              <w:t>5)</w:t>
            </w:r>
            <w:r w:rsidRPr="00C23B47">
              <w:tab/>
              <w:t>Uporządkowanie istniejących nasadzeń i pielęgnacja nasadzeń funkii na powierzchni ok. 150 m2 w pasie ul. Kilińskiego (na wysokości terenu Jednostki Wojskowej):</w:t>
            </w:r>
          </w:p>
          <w:p w:rsidR="00526231" w:rsidRPr="00C23B47" w:rsidRDefault="00526231" w:rsidP="007F3C79">
            <w:pPr>
              <w:pStyle w:val="Tekstpodstawowy"/>
            </w:pPr>
          </w:p>
          <w:p w:rsidR="00526231" w:rsidRPr="00C23B47" w:rsidRDefault="00526231" w:rsidP="007F3C79">
            <w:pPr>
              <w:pStyle w:val="Tekstpodstawowy"/>
            </w:pPr>
            <w:r w:rsidRPr="00C23B47">
              <w:tab/>
              <w:t>Zadanie obejmuje niezbędne roboty związane z: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uporządkowaniem istniejących nasadzeń, odchwaszczeniem,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utrzymaniem rabaty w kształcie regularnej fali, okopaniem w celu </w:t>
            </w:r>
            <w:r w:rsidRPr="00C23B47">
              <w:lastRenderedPageBreak/>
              <w:t>oddzielenia od pozostałej części trawnika,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 xml:space="preserve">pielęgnacją wraz z podlewaniem co drugi dzień nasadzeń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w okresie od 15 maja do 31 października 2017 r. (300 l wody dziennie z dodaniem raz w tygodniu nawozu płynnego Florovit, lub innego równoważnego o parametrach nie gorszych jak wymieniony), z wyłączeniem niedziel, świąt i dni deszczowych, dodatkowe podlewanie w przypadku upalnych dni (włączając niedziele i święta podczas wyjątkowo upalnych dni tj. powyżej 25°C),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"</w:t>
            </w:r>
            <w:r w:rsidRPr="00C23B47">
              <w:tab/>
              <w:t>chemicznym zwalczaniem ewentualnych szkodników i chorób roślin.</w:t>
            </w:r>
          </w:p>
          <w:p w:rsidR="00526231" w:rsidRPr="00C23B47" w:rsidRDefault="00526231" w:rsidP="007F3C79">
            <w:pPr>
              <w:pStyle w:val="Tekstpodstawowy"/>
            </w:pPr>
          </w:p>
          <w:p w:rsidR="00526231" w:rsidRPr="00C23B47" w:rsidRDefault="00526231" w:rsidP="007F3C79">
            <w:pPr>
              <w:pStyle w:val="Tekstpodstawowy"/>
            </w:pPr>
          </w:p>
          <w:p w:rsidR="00526231" w:rsidRPr="00C23B47" w:rsidRDefault="00526231" w:rsidP="007F3C79">
            <w:pPr>
              <w:pStyle w:val="Tekstpodstawowy"/>
            </w:pPr>
            <w:r w:rsidRPr="00C23B47">
              <w:t>Materiał nasadzeniowy (sadzonki roślin), oraz pozostałe materiały typu: ziemia, nawóz, skrzynki, elementy systemu nawadniania zapewnia Wykonawca.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W przypadku kradzieży lub zniszczenia nasadzeń wykonawca zapewni sadzonki tych samych roślin.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Wykonawca zapewnia wodę do podlewania roślin oraz reguluje zobowiązania za pobór wody dla potrzeb nawadniania na Moście 23 stycznia (koszty zakupu wody dla potrzeb Ronda Powstańców Wielkopolskich ponosi zamawiający).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Zakupione materiały wielorazowego użytku - m.in. pojemniki i elementy systemu nawadniania przechodzą na własność zamawiającego.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Termin posadzenia roślin: bratki ogrodowe w I nasadzeniu- do 5 kwietnia 2017 r. , pozostałe rośliny do 15 maja 2017 r. (nie dotyczy II nasadzenia w 7 betonowych gazonach oraz na Rondzie Powstańców Wielkopolskich).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Demontaż pojemników z pelargoniami, wiszących donic oraz usuwanie roślin z pozostałych donic i gazonów należy przeprowadzić po 15 października, w terminie uzgodnionym z zamawiającym.</w:t>
            </w:r>
          </w:p>
          <w:p w:rsidR="00526231" w:rsidRPr="00C23B47" w:rsidRDefault="00526231" w:rsidP="007F3C79">
            <w:pPr>
              <w:pStyle w:val="Tekstpodstawowy"/>
            </w:pPr>
          </w:p>
          <w:p w:rsidR="00526231" w:rsidRPr="00C23B47" w:rsidRDefault="00526231" w:rsidP="007F3C79">
            <w:pPr>
              <w:pStyle w:val="Tekstpodstawowy"/>
            </w:pPr>
            <w:r w:rsidRPr="00C23B47">
              <w:t>WYMAGANE PARAMETRY JAKOŚCIOWE SADZONEK ROŚLIN: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 xml:space="preserve">Starzec popielny (Senecio cineraria) - wysokość 15 cm - roślina </w:t>
            </w:r>
            <w:r w:rsidRPr="00C23B47">
              <w:lastRenderedPageBreak/>
              <w:tab/>
              <w:t>rozkrzewiona;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 xml:space="preserve">Bratek ogrodowy (Viola x wittrockiana) - pojemnik P9, min. jeden w pełni </w:t>
            </w:r>
            <w:r w:rsidRPr="00C23B47">
              <w:tab/>
              <w:t>rozwinięty kwiat;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 xml:space="preserve">Begonia stale kwitnąca (Begonia semperflorens) - wysokość 10 - 12 cm - </w:t>
            </w:r>
            <w:r w:rsidRPr="00C23B47">
              <w:tab/>
              <w:t xml:space="preserve">rośliny rozkrzewione, z min. 3 - 5 rozwiniętymi kwiatami; 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 xml:space="preserve">Surfinia w odmianach (Petunia Hybrida) - roślina rozkrzewiona, min. 3 - 5 </w:t>
            </w:r>
            <w:r w:rsidRPr="00C23B47">
              <w:tab/>
              <w:t>pędów,  z rozwiniętymi min. 5 kwiatami;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 xml:space="preserve">Pelargonia bluszczolistna w odmianach (Pelargonium peltatum) - min. 2 </w:t>
            </w:r>
            <w:r w:rsidRPr="00C23B47">
              <w:tab/>
              <w:t xml:space="preserve">rośliny w doniczce, rozkrzewiona, min. 2 - 3 pędy i 2 </w:t>
            </w:r>
            <w:r w:rsidRPr="00C23B47">
              <w:tab/>
              <w:t xml:space="preserve">rozwinięte </w:t>
            </w:r>
            <w:r w:rsidRPr="00C23B47">
              <w:tab/>
              <w:t>kwiatostany;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 xml:space="preserve">Petunia (Petunia miliflora) - roślina rozkrzewiona, min. 3 pędy i 3 rozwinięte </w:t>
            </w:r>
            <w:r w:rsidRPr="00C23B47">
              <w:tab/>
              <w:t>kwiatostany;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 xml:space="preserve">Aksamitka rozpierzchła (Tagetes patula nana)- wysokość 10 - 15 cm - z min. </w:t>
            </w:r>
            <w:r w:rsidRPr="00C23B47">
              <w:tab/>
              <w:t>jednym rozwiniętym kwiatostanem;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 xml:space="preserve">Bluszczyk kurdybanek (Glechomea hederacea) "Variegata" - roślina </w:t>
            </w:r>
            <w:r w:rsidRPr="00C23B47">
              <w:tab/>
              <w:t>rozkrzewiona, min. 2 - 3 pędy o długości 20-25 cm;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 xml:space="preserve">Scewola (Scaevola aemula) - roślina </w:t>
            </w:r>
            <w:r w:rsidRPr="00C23B47">
              <w:tab/>
              <w:t xml:space="preserve">rozkrzewiona, min. 2 - 3 pędy i 2 </w:t>
            </w:r>
            <w:r w:rsidRPr="00C23B47">
              <w:tab/>
              <w:t>rozwinięte kwiatostany;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>Łubin trwały (Lupinus polyphyllus) - roślina rozkrzewiona, min. 2-3 pędy;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 xml:space="preserve">Goździk chiński (Dianthus chinensis) lub goździk brodaty (Dianthus </w:t>
            </w:r>
            <w:r w:rsidRPr="00C23B47">
              <w:tab/>
              <w:t>barbatus) - roślina rozkrzewiona, min. 2-3 pędy;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 xml:space="preserve">Kosmos podwójnie pierzasty (Cosmos bipinnatus) - roślina rozkrzewiona, </w:t>
            </w:r>
            <w:r w:rsidRPr="00C23B47">
              <w:tab/>
              <w:t>min. 2-3 pędy;</w:t>
            </w:r>
          </w:p>
          <w:p w:rsidR="00526231" w:rsidRPr="00C23B47" w:rsidRDefault="00526231" w:rsidP="007F3C79">
            <w:pPr>
              <w:pStyle w:val="Tekstpodstawowy"/>
            </w:pPr>
            <w:r w:rsidRPr="00C23B47">
              <w:t xml:space="preserve">Kocanka włochata ( Helichrysum petiolare) - roślina rozkrzewiona, min. 2-3 </w:t>
            </w:r>
            <w:r w:rsidRPr="00C23B47">
              <w:tab/>
              <w:t>pędy o długości min. 20 cm;</w:t>
            </w:r>
          </w:p>
          <w:p w:rsidR="00526231" w:rsidRPr="003209A8" w:rsidRDefault="00526231" w:rsidP="007F3C79">
            <w:pPr>
              <w:pStyle w:val="Tekstpodstawowy"/>
            </w:pPr>
            <w:r w:rsidRPr="00C23B47">
              <w:t xml:space="preserve">Żeniszek meksykański (Ageratum houstonianum) roślina rozkrzewiona, </w:t>
            </w:r>
            <w:r w:rsidRPr="00C23B47">
              <w:tab/>
              <w:t>min. 2-3 pędy i 2 rozwinięte kwiatostany.</w:t>
            </w:r>
          </w:p>
          <w:p w:rsidR="00526231" w:rsidRPr="003209A8" w:rsidRDefault="00526231" w:rsidP="007F3C79">
            <w:pPr>
              <w:pStyle w:val="Tekstpodstawowy"/>
            </w:pPr>
            <w:r w:rsidRPr="00C23B47">
              <w:rPr>
                <w:b/>
              </w:rPr>
              <w:t>Zamawiający nie dopuszcza składania ofert równoważnych</w:t>
            </w:r>
          </w:p>
          <w:p w:rsidR="00526231" w:rsidRDefault="00526231" w:rsidP="007F3C79">
            <w:pPr>
              <w:pStyle w:val="Tekstpodstawowy"/>
            </w:pPr>
            <w:r w:rsidRPr="00C23B47">
              <w:rPr>
                <w:b/>
              </w:rPr>
              <w:t>Zamawiający nie dopuszcza składania ofert wariantowych</w:t>
            </w:r>
            <w:r w:rsidRPr="003209A8">
              <w:t xml:space="preserve">. </w:t>
            </w:r>
          </w:p>
          <w:p w:rsidR="00526231" w:rsidRPr="00635CBF" w:rsidRDefault="00526231" w:rsidP="007F3C79">
            <w:pPr>
              <w:pStyle w:val="Tekstpodstawowy"/>
            </w:pPr>
          </w:p>
        </w:tc>
      </w:tr>
    </w:tbl>
    <w:p w:rsidR="00526231" w:rsidRDefault="00526231">
      <w:pPr>
        <w:spacing w:before="120" w:after="120" w:line="360" w:lineRule="auto"/>
        <w:rPr>
          <w:bCs/>
          <w:sz w:val="24"/>
        </w:rPr>
      </w:pPr>
    </w:p>
    <w:p w:rsidR="00526231" w:rsidRDefault="00526231">
      <w:pPr>
        <w:spacing w:before="120" w:after="120" w:line="360" w:lineRule="auto"/>
        <w:rPr>
          <w:bCs/>
          <w:sz w:val="24"/>
        </w:rPr>
      </w:pPr>
    </w:p>
    <w:p w:rsidR="00E172B6" w:rsidRPr="00E172B6" w:rsidRDefault="00526231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lastRenderedPageBreak/>
        <w:t xml:space="preserve">5) </w:t>
      </w:r>
      <w:r w:rsidR="00E172B6" w:rsidRPr="00E172B6">
        <w:rPr>
          <w:bCs/>
          <w:sz w:val="24"/>
        </w:rPr>
        <w:t>w pkt 6.2 pkt 2 w tabeli otrzymuje brzmienie: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38"/>
      </w:tblGrid>
      <w:tr w:rsidR="00FB6BF4" w:rsidRPr="00CD4B52" w:rsidTr="007F3C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BF4" w:rsidRPr="00CD4B52" w:rsidRDefault="00FB6BF4" w:rsidP="007F3C79">
            <w:pPr>
              <w:spacing w:before="60" w:after="120"/>
              <w:jc w:val="both"/>
            </w:pPr>
            <w:r w:rsidRPr="00C23B47">
              <w:t>2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>O udzielenie zamówienia publicznego mogą ubiegać się wykonawcy, którzy spełniają warunki, dotyczące  zdolności technicznej lub zawodowej tj. wykażą.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>1) dla części 1-3: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 xml:space="preserve">a) wykażą, że w okresie ostatnich trzech lat przed dniem wszczęcia postępowania o udzielenie zamówienia, a jeżeli okres prowadzenia działalności jest krótszy - w tym okresie, wykonali należycie, </w:t>
            </w:r>
            <w:r w:rsidRPr="001E5836">
              <w:rPr>
                <w:bCs/>
                <w:color w:val="FF0000"/>
                <w:sz w:val="24"/>
              </w:rPr>
              <w:t>co najmniej  2 zadania</w:t>
            </w:r>
            <w:r w:rsidRPr="00E172B6">
              <w:rPr>
                <w:bCs/>
                <w:sz w:val="24"/>
              </w:rPr>
              <w:t xml:space="preserve"> polegające na utrzymaniu zieleni w parku lub innym terenie zieleni publicznej o powierzchni co najmniej 7ha, z podaniem ich wartości oraz daty i miejsca wykonania robót wraz z załączeniem dokumentów potwierdzających, że usługi te zostały wykonane należycie, 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 xml:space="preserve">b) wykażą, że posiadają - kosiarki spalinowe - min. 2 szt., kosy spalinowe - min. 3 szt., piły spalinowe - min. 2 szt., samochód dostawczo-transportowy - 2 szt., samobieżną kosiarkę - 1 szt., frezarkę do pni - 1 szt., rębak do gałęzi - 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>1 szt.,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 xml:space="preserve">c) w zakresie dysponowania osobami zdolnymi do wykonania zamówienia - tj. o niniejsze zamówienie może ubiegać się Wykonawca, który przedmiot zamówienia wykona przy pomocy co najmniej tj. zatrudnia na stałe na cały okres trwania umowy min.  </w:t>
            </w:r>
            <w:r w:rsidRPr="00526231">
              <w:rPr>
                <w:bCs/>
                <w:color w:val="FF0000"/>
                <w:sz w:val="24"/>
              </w:rPr>
              <w:t xml:space="preserve">5 osób </w:t>
            </w:r>
            <w:r w:rsidRPr="00E172B6">
              <w:rPr>
                <w:bCs/>
                <w:sz w:val="24"/>
              </w:rPr>
              <w:t>w tym przynajmniej 1 osobę o wykształceniu min. średnim ogrodniczym, rolniczym lub leśnym, bądź wyższym kierunkowym, 1 osobę z uprawnieniami pilarza drzew, co najmniej 1 osobę posiadającą aktualne zaświadczenie o ukończeniu szkolenia w zakresie stosowania środków ochrony roślin przy użyciu opryskiwaczy,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>2) dla części 4: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 xml:space="preserve">a) wykażą, że w okresie ostatnich trzech lat przed dniem wszczęcia postępowania o udzielenie zamówienia, a jeżeli okres prowadzenia działalności jest krótszy - w tym okresie, wykonali należycie, co najmniej  1 zadanie odpowiadające swoim rodzajem usłudze stanowiącej przedmiot zamówienia, o wartości robót równej co najmniej 20 000,00 zł,  z podaniem wartości oraz daty i miejsca wykonania robót wraz  z załączeniem </w:t>
            </w:r>
            <w:r w:rsidRPr="00E172B6">
              <w:rPr>
                <w:bCs/>
                <w:sz w:val="24"/>
              </w:rPr>
              <w:lastRenderedPageBreak/>
              <w:t>dokumentów potwierdzających, że usługa ta została wykonana należycie;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>b) wykażą, że posiadają: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 xml:space="preserve">- kosiarki spalinowe - min. 2 szt., kosy spalinowe - min. 2 szt., piły spalinowe - min. 1 szt., samochód dostawczo-transportowy - 1 szt., 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 xml:space="preserve">c) w zakresie dysponowania osobami zdolnymi do wykonania zamówienia - tj. o niniejsze zamówienie może ubiegać się Wykonawca, który przedmiot zamówienia wykona przy pomocy co najmniej tj. zatrudnia na stałe na cały okres trwania umowy min. 2 osoby, w tym przynajmniej 1 osobę o wykształceniu min. średnim ogrodniczym, rolniczym lub leśnym, bądź wyższym kierunkowym, 1 osobę z uprawnieniami pilarza drzew, 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>3) dla części 5-8: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>a) wykażą, że w okresie ostatnich trzech lat przed dniem wszczęcia postępowania o udzielenie zamówienia, a jeżeli okres prowadzenia działalności jest krótszy - w tym okresie, wykonali należycie, co najmniej 2 zadania odpowiadające swoim rodzajem usłudze stanowiącej przedmiot zamówienia, o wartości każdej z robót równej co najmniej 20.000,00 zł, z podaniem ich wartości oraz daty i miejsca wykonania robót wraz z załączeniem dokumentów potwierdzających, że usługi te zostały wykonane należycie;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>b) wykażą że posiadają: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>- piłę spalinową - min. 2 szt., kosiarkę spalinową samojezdną względnie kosiarkę spalinową z napędem - min. 2 szt., kosę  spalinową - min. 2 szt., samochód dostawczo-transportowy przystosowany do wykonywania przedmiotowego zadania - min. 1 szt.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 xml:space="preserve">c) w zakresie dysponowania osobami zdolnymi do wykonania zamówienia - tj. o niniejsze zamówienie może ubiegać się Wykonawca, który przedmiot zamówienia wykona przy pomocy co najmniej 2 osób na każdy obszar (zatrudnionych na stałe na cały okres trwania umowy), w tym przynajmniej 1 osoba o wykształceniu min. średnim ogrodniczym, rolniczym lub leśnym, bądź wyższym kierunkowym, przynajmniej 1 osoba z uprawnieniami pilarza drzew, przynajmniej 1 osoba posiadająca aktualne zaświadczenie o </w:t>
            </w:r>
            <w:r w:rsidRPr="00E172B6">
              <w:rPr>
                <w:bCs/>
                <w:sz w:val="24"/>
              </w:rPr>
              <w:lastRenderedPageBreak/>
              <w:t>ukończeniu szkolenia w zakresie stosowania środków ochrony roślin przy użyciu opryskiwaczy,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>4) dla części 9: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>a) wykażą, że w okresie ostatnich trzech lat przed dniem wszczęcia postępowania o udzielenie zamówienia, a jeżeli okres prowadzenia działalności jest krótszy - w tym okresie, wykonali należycie, co najmniej  2 zadania odpowiadające swoim rodzajem usłudze stanowiącej przedmiot zamówienia, o wartości każdej z robót równej co najmniej 50.000,00 zł, z podaniem ich wartości oraz daty i miejsca wykonania robót wraz z załączeniem dokumentów potwierdzających, że usługi te zostały wykonane należycie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b) wykażą, że</w:t>
            </w:r>
            <w:r w:rsidRPr="00E172B6">
              <w:rPr>
                <w:bCs/>
                <w:sz w:val="24"/>
              </w:rPr>
              <w:t xml:space="preserve"> posiadają - kultywator spalinowy umożliwiającym właściwe przygotowanie gleby pod rośliny w miejscach gdzie będą one posadzone w gruncie, - pojazd ciężarowy o maksymalnej masie całkowitej nie przekraczającej 3t  i ładowności nie przekraczającej 1t, umożliwiającej bezpieczne przemieszczanie się załadowanego pojazdu na terenie ciągów pieszych nie przystosowanych do ruchu kołowego, wyposażonym w zbiornik na wodę 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 xml:space="preserve">o maksymalnej pojemności 1m3 z pompą zasilaną z pojazdu, tłoczącą wodę lub roztwór wody z nawozem płynnym; 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>- przenośne urządzenie umożliwiające podlewanie donic zamocowanych na wysokości do 5m (opryskiwacz i długa lanca),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>- samochód dostawczo-transportowy przystosowany do wykonywania przedmiotowego zadania;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 xml:space="preserve">c) w zakresie dysponowania osobami zdolnymi do wykonania zamówienia - tj. o niniejsze zamówienie może ubiegać się Wykonawca, który przedmiot zamówienia wykona przy pomocy co najmniej 4 osób (zatrudnionych na stałe), w tym przynajmniej 1 osoby z wykształceniem wyższym ogrodniczym (z min. pięcioletnim doświadczeniem ogrodniczym), min. 1 osoby o wykształceniu min. średnim ogrodniczym lub rolniczym (z min. trzyletnim doświadczeniem ogrodniczym), przynajmniej 1 osoba posiadająca aktualne </w:t>
            </w:r>
            <w:r w:rsidRPr="00E172B6">
              <w:rPr>
                <w:bCs/>
                <w:sz w:val="24"/>
              </w:rPr>
              <w:lastRenderedPageBreak/>
              <w:t>zaświadczenie o ukończeniu szkolenia w zakresie stosowania środków ochrony roślin przy użyciu opryskiwaczy,</w:t>
            </w:r>
          </w:p>
          <w:p w:rsidR="00FB6BF4" w:rsidRPr="00E172B6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</w:p>
          <w:p w:rsidR="00FB6BF4" w:rsidRDefault="00FB6BF4" w:rsidP="00FB6BF4">
            <w:pPr>
              <w:spacing w:before="120" w:after="120" w:line="360" w:lineRule="auto"/>
              <w:rPr>
                <w:bCs/>
                <w:sz w:val="24"/>
              </w:rPr>
            </w:pPr>
            <w:r w:rsidRPr="00E172B6">
              <w:rPr>
                <w:bCs/>
                <w:sz w:val="24"/>
              </w:rPr>
              <w:t xml:space="preserve"> Ocena spełniania warunków udziału w postępowaniu będzie dokonana na zasadzie spełnia/nie spełnia.</w:t>
            </w:r>
          </w:p>
          <w:p w:rsidR="00FB6BF4" w:rsidRPr="00CD4B52" w:rsidRDefault="00FB6BF4" w:rsidP="007F3C79">
            <w:pPr>
              <w:spacing w:before="60" w:after="120"/>
              <w:jc w:val="both"/>
            </w:pPr>
          </w:p>
        </w:tc>
      </w:tr>
    </w:tbl>
    <w:p w:rsidR="00FB6BF4" w:rsidRDefault="00FB6BF4">
      <w:pPr>
        <w:spacing w:before="120" w:after="120" w:line="360" w:lineRule="auto"/>
        <w:rPr>
          <w:bCs/>
          <w:sz w:val="24"/>
        </w:rPr>
      </w:pPr>
    </w:p>
    <w:p w:rsidR="00FB6BF4" w:rsidRDefault="00FB6BF4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>6) wzór umowy otrzymuje brzmienie określone w załączniku do niniejszego powiadomienia</w:t>
      </w:r>
    </w:p>
    <w:p w:rsidR="00FB6BF4" w:rsidRDefault="00FB6BF4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>7) wzór formularza ofertowego otrzymuje brzmienie określone w załączniku do niniejszego powiadomienia</w:t>
      </w:r>
    </w:p>
    <w:p w:rsidR="00FB6BF4" w:rsidRDefault="00FB6BF4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>8) dotychczasowe wzory umowy  tracą moc obowiązującą.</w:t>
      </w:r>
    </w:p>
    <w:p w:rsidR="00FB6BF4" w:rsidRDefault="00FB6BF4">
      <w:pPr>
        <w:spacing w:before="120" w:after="120" w:line="360" w:lineRule="auto"/>
        <w:rPr>
          <w:bCs/>
          <w:sz w:val="24"/>
        </w:rPr>
      </w:pPr>
    </w:p>
    <w:p w:rsidR="00EF1037" w:rsidRDefault="00EF1037">
      <w:pPr>
        <w:pStyle w:val="Tekstpodstawowy"/>
        <w:tabs>
          <w:tab w:val="left" w:pos="8931"/>
        </w:tabs>
        <w:spacing w:before="600"/>
        <w:ind w:left="4536"/>
        <w:jc w:val="left"/>
        <w:rPr>
          <w:u w:val="dotted"/>
        </w:rPr>
      </w:pPr>
      <w:r>
        <w:rPr>
          <w:u w:val="dotted"/>
        </w:rPr>
        <w:tab/>
      </w:r>
    </w:p>
    <w:p w:rsidR="00EF1037" w:rsidRDefault="00117A1E">
      <w:pPr>
        <w:pStyle w:val="Tekstpodstawowy"/>
        <w:ind w:left="4536"/>
        <w:jc w:val="center"/>
        <w:rPr>
          <w:vertAlign w:val="superscript"/>
        </w:rPr>
      </w:pPr>
      <w:r>
        <w:rPr>
          <w:vertAlign w:val="superscript"/>
        </w:rPr>
        <w:t>Zamawiający</w:t>
      </w:r>
    </w:p>
    <w:sectPr w:rsidR="00EF10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02B" w:rsidRDefault="00A0002B">
      <w:r>
        <w:separator/>
      </w:r>
    </w:p>
  </w:endnote>
  <w:endnote w:type="continuationSeparator" w:id="0">
    <w:p w:rsidR="00A0002B" w:rsidRDefault="00A00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5F2370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FlW/9twAAAAIAQAADwAAAAAAAAAAAAAAAABtBAAAZHJzL2Rvd25yZXYueG1sUEsFBgAAAAAEAAQA&#10;8wAAAHYFAAAAAA=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</w:t>
    </w:r>
    <w:r w:rsidR="006D4AE5">
      <w:rPr>
        <w:rFonts w:ascii="Arial" w:hAnsi="Arial" w:cs="Arial"/>
        <w:sz w:val="18"/>
        <w:szCs w:val="18"/>
      </w:rPr>
      <w:t>tem ProPublico © Datacomp</w:t>
    </w:r>
    <w:r w:rsidR="006D4AE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612787">
      <w:rPr>
        <w:rStyle w:val="Numerstrony"/>
        <w:noProof/>
      </w:rPr>
      <w:t>5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02B" w:rsidRDefault="00A0002B">
      <w:r>
        <w:separator/>
      </w:r>
    </w:p>
  </w:footnote>
  <w:footnote w:type="continuationSeparator" w:id="0">
    <w:p w:rsidR="00A0002B" w:rsidRDefault="00A000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2B6" w:rsidRDefault="00E172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2B6" w:rsidRDefault="00E172B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2B6" w:rsidRDefault="00E172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B078D"/>
    <w:multiLevelType w:val="hybridMultilevel"/>
    <w:tmpl w:val="95600966"/>
    <w:lvl w:ilvl="0" w:tplc="C91CF16C">
      <w:start w:val="1"/>
      <w:numFmt w:val="bullet"/>
      <w:lvlText w:val=""/>
      <w:lvlJc w:val="left"/>
      <w:pPr>
        <w:tabs>
          <w:tab w:val="num" w:pos="2480"/>
        </w:tabs>
        <w:ind w:left="2480" w:hanging="68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39D67CED"/>
    <w:multiLevelType w:val="hybridMultilevel"/>
    <w:tmpl w:val="56DED7FC"/>
    <w:lvl w:ilvl="0" w:tplc="239A399A">
      <w:start w:val="8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F8"/>
    <w:rsid w:val="000613E0"/>
    <w:rsid w:val="00117A1E"/>
    <w:rsid w:val="001A571A"/>
    <w:rsid w:val="001E5836"/>
    <w:rsid w:val="002B0AE1"/>
    <w:rsid w:val="002B1C74"/>
    <w:rsid w:val="00306634"/>
    <w:rsid w:val="00384EFD"/>
    <w:rsid w:val="004222DA"/>
    <w:rsid w:val="004B2835"/>
    <w:rsid w:val="005079A4"/>
    <w:rsid w:val="00526231"/>
    <w:rsid w:val="0055546F"/>
    <w:rsid w:val="005F2370"/>
    <w:rsid w:val="00612787"/>
    <w:rsid w:val="006D4AE5"/>
    <w:rsid w:val="00862B2C"/>
    <w:rsid w:val="0087224A"/>
    <w:rsid w:val="009149C3"/>
    <w:rsid w:val="00953AA1"/>
    <w:rsid w:val="0095641D"/>
    <w:rsid w:val="009A66F8"/>
    <w:rsid w:val="009D169F"/>
    <w:rsid w:val="00A0002B"/>
    <w:rsid w:val="00B361A9"/>
    <w:rsid w:val="00C152AE"/>
    <w:rsid w:val="00D1574A"/>
    <w:rsid w:val="00D248D2"/>
    <w:rsid w:val="00E10794"/>
    <w:rsid w:val="00E172B6"/>
    <w:rsid w:val="00E74582"/>
    <w:rsid w:val="00EF1037"/>
    <w:rsid w:val="00F16162"/>
    <w:rsid w:val="00FB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526231"/>
    <w:rPr>
      <w:sz w:val="24"/>
    </w:rPr>
  </w:style>
  <w:style w:type="paragraph" w:styleId="Akapitzlist">
    <w:name w:val="List Paragraph"/>
    <w:basedOn w:val="Normalny"/>
    <w:uiPriority w:val="34"/>
    <w:qFormat/>
    <w:rsid w:val="00FB6BF4"/>
    <w:pPr>
      <w:ind w:left="720"/>
    </w:pPr>
    <w:rPr>
      <w:rFonts w:eastAsiaTheme="minorHAns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526231"/>
    <w:rPr>
      <w:sz w:val="24"/>
    </w:rPr>
  </w:style>
  <w:style w:type="paragraph" w:styleId="Akapitzlist">
    <w:name w:val="List Paragraph"/>
    <w:basedOn w:val="Normalny"/>
    <w:uiPriority w:val="34"/>
    <w:qFormat/>
    <w:rsid w:val="00FB6BF4"/>
    <w:pPr>
      <w:ind w:left="72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7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93</TotalTime>
  <Pages>16</Pages>
  <Words>3703</Words>
  <Characters>22220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25872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Slawomir Baum</cp:lastModifiedBy>
  <cp:revision>6</cp:revision>
  <cp:lastPrinted>2017-03-09T10:49:00Z</cp:lastPrinted>
  <dcterms:created xsi:type="dcterms:W3CDTF">2017-03-09T10:44:00Z</dcterms:created>
  <dcterms:modified xsi:type="dcterms:W3CDTF">2017-03-10T10:43:00Z</dcterms:modified>
</cp:coreProperties>
</file>